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06" w:rsidRDefault="00304E06" w:rsidP="00460231">
      <w:pPr>
        <w:pStyle w:val="Textoindependiente"/>
        <w:rPr>
          <w:rFonts w:ascii="Times New Roman"/>
          <w:sz w:val="20"/>
        </w:rPr>
      </w:pPr>
    </w:p>
    <w:p w:rsidR="00304E06" w:rsidRDefault="00304E06" w:rsidP="00460231">
      <w:pPr>
        <w:pStyle w:val="Textoindependiente"/>
        <w:rPr>
          <w:rFonts w:ascii="Times New Roman"/>
          <w:sz w:val="20"/>
        </w:rPr>
      </w:pPr>
    </w:p>
    <w:p w:rsidR="00304E06" w:rsidRDefault="00304E06" w:rsidP="00460231">
      <w:pPr>
        <w:pStyle w:val="Textoindependiente"/>
        <w:rPr>
          <w:rFonts w:ascii="Times New Roman"/>
          <w:sz w:val="20"/>
        </w:rPr>
      </w:pPr>
    </w:p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7DDE" w:rsidRDefault="00667DDE" w:rsidP="00667DDE">
      <w:pPr>
        <w:ind w:left="289" w:right="48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0"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XI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0"/>
        </w:rPr>
        <w:t>(para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0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0"/>
        </w:rPr>
        <w:t>justificación)</w:t>
      </w:r>
    </w:p>
    <w:p w:rsidR="00667DDE" w:rsidRDefault="00667DDE">
      <w:pPr>
        <w:pStyle w:val="Ttulo1"/>
        <w:spacing w:before="1"/>
      </w:pPr>
    </w:p>
    <w:p w:rsidR="00075E75" w:rsidRDefault="0004606C">
      <w:pPr>
        <w:pStyle w:val="Textoindependiente"/>
        <w:spacing w:before="252" w:line="253" w:lineRule="exact"/>
        <w:ind w:left="442"/>
      </w:pPr>
      <w:r>
        <w:rPr>
          <w:w w:val="90"/>
          <w:u w:val="single"/>
        </w:rPr>
        <w:t>RELACIÓN</w:t>
      </w:r>
      <w:r>
        <w:rPr>
          <w:spacing w:val="8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8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TOTALIDAD</w:t>
      </w:r>
      <w:r>
        <w:rPr>
          <w:spacing w:val="8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9"/>
          <w:u w:val="single"/>
        </w:rPr>
        <w:t xml:space="preserve"> </w:t>
      </w:r>
      <w:r>
        <w:rPr>
          <w:w w:val="90"/>
          <w:u w:val="single"/>
        </w:rPr>
        <w:t>LOS</w:t>
      </w:r>
      <w:r>
        <w:rPr>
          <w:spacing w:val="8"/>
          <w:u w:val="single"/>
        </w:rPr>
        <w:t xml:space="preserve"> </w:t>
      </w:r>
      <w:r>
        <w:rPr>
          <w:spacing w:val="-2"/>
          <w:w w:val="90"/>
          <w:u w:val="single"/>
        </w:rPr>
        <w:t>GASTOS</w:t>
      </w:r>
    </w:p>
    <w:p w:rsidR="00075E75" w:rsidRDefault="0004606C">
      <w:pPr>
        <w:pStyle w:val="Textoindependiente"/>
        <w:ind w:left="442"/>
      </w:pPr>
      <w:proofErr w:type="gramStart"/>
      <w:r>
        <w:rPr>
          <w:spacing w:val="-2"/>
        </w:rPr>
        <w:t>D./</w:t>
      </w:r>
      <w:proofErr w:type="gramEnd"/>
      <w:r>
        <w:rPr>
          <w:spacing w:val="-2"/>
        </w:rPr>
        <w:t>Dª.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116A91FD" wp14:editId="406F6117">
                <wp:simplePos x="0" y="0"/>
                <wp:positionH relativeFrom="page">
                  <wp:posOffset>1180588</wp:posOffset>
                </wp:positionH>
                <wp:positionV relativeFrom="paragraph">
                  <wp:posOffset>152742</wp:posOffset>
                </wp:positionV>
                <wp:extent cx="550481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61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26952pt;width:433.45pt;height:.1pt;mso-position-horizontal-relative:page;mso-position-vertical-relative:paragraph;z-index:-15688192;mso-wrap-distance-left:0;mso-wrap-distance-right:0" id="docshape154" coordorigin="1859,241" coordsize="8669,0" path="m1859,241l10528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tabs>
          <w:tab w:val="left" w:pos="2869"/>
          <w:tab w:val="left" w:pos="4374"/>
          <w:tab w:val="left" w:pos="5809"/>
          <w:tab w:val="left" w:pos="6636"/>
          <w:tab w:val="left" w:pos="6979"/>
          <w:tab w:val="left" w:pos="7780"/>
          <w:tab w:val="left" w:pos="7893"/>
          <w:tab w:val="left" w:pos="8398"/>
          <w:tab w:val="left" w:pos="9266"/>
          <w:tab w:val="left" w:pos="9352"/>
        </w:tabs>
        <w:spacing w:before="5"/>
        <w:ind w:left="442" w:right="203"/>
      </w:pPr>
      <w:r>
        <w:rPr>
          <w:spacing w:val="-2"/>
        </w:rPr>
        <w:t>Presidente/a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Entidad</w:t>
      </w:r>
      <w:r>
        <w:tab/>
      </w:r>
      <w:r>
        <w:tab/>
      </w:r>
      <w:r>
        <w:tab/>
      </w:r>
      <w:r>
        <w:rPr>
          <w:spacing w:val="-4"/>
        </w:rPr>
        <w:t>(en</w:t>
      </w:r>
      <w:r>
        <w:tab/>
      </w:r>
      <w:r>
        <w:tab/>
      </w:r>
      <w:r>
        <w:tab/>
      </w:r>
      <w:r>
        <w:rPr>
          <w:spacing w:val="-12"/>
        </w:rPr>
        <w:t xml:space="preserve">su </w:t>
      </w:r>
      <w:r>
        <w:rPr>
          <w:spacing w:val="-2"/>
        </w:rPr>
        <w:t>caso):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D.N.I.</w:t>
      </w:r>
      <w:r>
        <w:tab/>
      </w:r>
      <w:r>
        <w:tab/>
      </w:r>
      <w:proofErr w:type="gramStart"/>
      <w:r>
        <w:rPr>
          <w:spacing w:val="-10"/>
        </w:rPr>
        <w:t>o</w:t>
      </w:r>
      <w:proofErr w:type="gramEnd"/>
      <w:r>
        <w:tab/>
      </w:r>
      <w:r>
        <w:rPr>
          <w:spacing w:val="-2"/>
        </w:rPr>
        <w:t>C.I.F.</w:t>
      </w:r>
      <w:r>
        <w:tab/>
      </w:r>
      <w:r>
        <w:rPr>
          <w:spacing w:val="-9"/>
        </w:rPr>
        <w:t>nº.:</w:t>
      </w:r>
    </w:p>
    <w:p w:rsidR="00075E75" w:rsidRDefault="0004606C">
      <w:pPr>
        <w:pStyle w:val="Textoindependiente"/>
        <w:tabs>
          <w:tab w:val="left" w:pos="3111"/>
          <w:tab w:val="left" w:pos="8521"/>
        </w:tabs>
        <w:spacing w:line="252" w:lineRule="exact"/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Localidad</w:t>
      </w:r>
    </w:p>
    <w:p w:rsidR="00075E75" w:rsidRDefault="0004606C">
      <w:pPr>
        <w:pStyle w:val="Textoindependiente"/>
        <w:tabs>
          <w:tab w:val="left" w:pos="1971"/>
          <w:tab w:val="left" w:pos="2303"/>
          <w:tab w:val="left" w:pos="3923"/>
          <w:tab w:val="left" w:pos="4251"/>
          <w:tab w:val="left" w:pos="5406"/>
          <w:tab w:val="left" w:pos="8760"/>
          <w:tab w:val="left" w:pos="9093"/>
        </w:tabs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C.Postal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Teléfono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Móvil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BEC8274" wp14:editId="0B55607B">
                <wp:simplePos x="0" y="0"/>
                <wp:positionH relativeFrom="page">
                  <wp:posOffset>1180588</wp:posOffset>
                </wp:positionH>
                <wp:positionV relativeFrom="paragraph">
                  <wp:posOffset>152987</wp:posOffset>
                </wp:positionV>
                <wp:extent cx="181102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62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4625pt;width:142.6pt;height:.1pt;mso-position-horizontal-relative:page;mso-position-vertical-relative:paragraph;z-index:-15687680;mso-wrap-distance-left:0;mso-wrap-distance-right:0" id="docshape155" coordorigin="1859,241" coordsize="2852,0" path="m1859,241l4710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spacing w:before="5" w:line="253" w:lineRule="exact"/>
        <w:ind w:left="442"/>
        <w:jc w:val="both"/>
      </w:pPr>
      <w:r>
        <w:rPr>
          <w:w w:val="90"/>
        </w:rPr>
        <w:t>DECLARO</w:t>
      </w:r>
      <w:r>
        <w:rPr>
          <w:spacing w:val="11"/>
        </w:rPr>
        <w:t xml:space="preserve"> </w:t>
      </w:r>
      <w:r>
        <w:rPr>
          <w:w w:val="90"/>
        </w:rPr>
        <w:t>BAJO</w:t>
      </w:r>
      <w:r>
        <w:rPr>
          <w:spacing w:val="12"/>
        </w:rPr>
        <w:t xml:space="preserve"> </w:t>
      </w:r>
      <w:r>
        <w:rPr>
          <w:w w:val="90"/>
        </w:rPr>
        <w:t>MI</w:t>
      </w:r>
      <w:r>
        <w:rPr>
          <w:spacing w:val="12"/>
        </w:rPr>
        <w:t xml:space="preserve"> </w:t>
      </w:r>
      <w:r>
        <w:rPr>
          <w:spacing w:val="-2"/>
          <w:w w:val="90"/>
        </w:rPr>
        <w:t>RESPONSABILIDAD:</w:t>
      </w:r>
    </w:p>
    <w:p w:rsidR="00075E75" w:rsidRDefault="0004606C">
      <w:pPr>
        <w:pStyle w:val="Textoindependiente"/>
        <w:tabs>
          <w:tab w:val="left" w:pos="4531"/>
          <w:tab w:val="left" w:pos="5675"/>
          <w:tab w:val="left" w:pos="6235"/>
          <w:tab w:val="left" w:pos="7525"/>
          <w:tab w:val="left" w:pos="8784"/>
        </w:tabs>
        <w:ind w:left="3137" w:right="201" w:hanging="2035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6562F4F8" wp14:editId="205CC754">
                <wp:simplePos x="0" y="0"/>
                <wp:positionH relativeFrom="page">
                  <wp:posOffset>1180588</wp:posOffset>
                </wp:positionH>
                <wp:positionV relativeFrom="paragraph">
                  <wp:posOffset>313628</wp:posOffset>
                </wp:positionV>
                <wp:extent cx="1086485" cy="127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6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6485">
                              <a:moveTo>
                                <a:pt x="0" y="0"/>
                              </a:moveTo>
                              <a:lnTo>
                                <a:pt x="1086085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0624" from="92.959755pt,24.695192pt" to="178.478268pt,24.695192pt" stroked="true" strokeweight=".646146pt" strokecolor="#000000">
                <v:stroke dashstyle="solid"/>
                <w10:wrap type="none"/>
              </v:line>
            </w:pict>
          </mc:Fallback>
        </mc:AlternateContent>
      </w:r>
      <w:r>
        <w:t>Que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gastos</w:t>
      </w:r>
      <w:r>
        <w:rPr>
          <w:spacing w:val="80"/>
          <w:w w:val="150"/>
        </w:rPr>
        <w:t xml:space="preserve"> </w:t>
      </w:r>
      <w:r>
        <w:t>efectuados</w:t>
      </w:r>
      <w:r>
        <w:rPr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(o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caso</w:t>
      </w:r>
      <w:proofErr w:type="gramStart"/>
      <w:r>
        <w:t>)esta</w:t>
      </w:r>
      <w:proofErr w:type="gramEnd"/>
      <w:r>
        <w:rPr>
          <w:spacing w:val="40"/>
        </w:rPr>
        <w:t xml:space="preserve"> </w:t>
      </w:r>
      <w:r>
        <w:t>Entidad</w:t>
      </w:r>
      <w:r>
        <w:rPr>
          <w:spacing w:val="40"/>
        </w:rPr>
        <w:t xml:space="preserve"> </w:t>
      </w:r>
      <w:r>
        <w:rPr>
          <w:spacing w:val="-4"/>
        </w:rPr>
        <w:t>para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ejecución</w:t>
      </w:r>
      <w:r>
        <w:tab/>
      </w:r>
      <w:r>
        <w:rPr>
          <w:spacing w:val="-5"/>
        </w:rPr>
        <w:t>del</w:t>
      </w:r>
      <w:r>
        <w:tab/>
      </w:r>
      <w:r>
        <w:rPr>
          <w:spacing w:val="-9"/>
        </w:rPr>
        <w:t>proyecto</w:t>
      </w:r>
    </w:p>
    <w:p w:rsidR="00075E75" w:rsidRDefault="0004606C">
      <w:pPr>
        <w:pStyle w:val="Textoindependiente"/>
        <w:tabs>
          <w:tab w:val="left" w:pos="5046"/>
          <w:tab w:val="left" w:pos="7216"/>
        </w:tabs>
        <w:ind w:left="442" w:right="202"/>
        <w:jc w:val="both"/>
      </w:pPr>
      <w:proofErr w:type="gramStart"/>
      <w:r>
        <w:rPr>
          <w:spacing w:val="-2"/>
        </w:rPr>
        <w:t>denominado</w:t>
      </w:r>
      <w:proofErr w:type="gramEnd"/>
      <w:r>
        <w:rPr>
          <w:spacing w:val="-2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presupuestado por un importe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euros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(utilícese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 xml:space="preserve">mismo </w:t>
      </w:r>
      <w:r>
        <w:rPr>
          <w:spacing w:val="-4"/>
        </w:rPr>
        <w:t>formato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caso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precise</w:t>
      </w:r>
      <w:r>
        <w:rPr>
          <w:spacing w:val="-11"/>
        </w:rPr>
        <w:t xml:space="preserve"> </w:t>
      </w:r>
      <w:r>
        <w:rPr>
          <w:spacing w:val="-4"/>
        </w:rPr>
        <w:t>mayor</w:t>
      </w:r>
      <w:r>
        <w:rPr>
          <w:spacing w:val="-12"/>
        </w:rPr>
        <w:t xml:space="preserve"> </w:t>
      </w:r>
      <w:r>
        <w:rPr>
          <w:spacing w:val="-4"/>
        </w:rPr>
        <w:t>espacio</w:t>
      </w:r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continuar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relación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gastos):</w:t>
      </w:r>
    </w:p>
    <w:p w:rsidR="00075E75" w:rsidRDefault="00075E75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1454"/>
        <w:gridCol w:w="2310"/>
        <w:gridCol w:w="1156"/>
        <w:gridCol w:w="2210"/>
        <w:gridCol w:w="1257"/>
      </w:tblGrid>
      <w:tr w:rsidR="00075E75">
        <w:trPr>
          <w:trHeight w:val="323"/>
        </w:trPr>
        <w:tc>
          <w:tcPr>
            <w:tcW w:w="882" w:type="dxa"/>
          </w:tcPr>
          <w:p w:rsidR="00075E75" w:rsidRDefault="0004606C">
            <w:pPr>
              <w:pStyle w:val="TableParagraph"/>
              <w:spacing w:before="57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</w:t>
            </w:r>
          </w:p>
        </w:tc>
        <w:tc>
          <w:tcPr>
            <w:tcW w:w="1454" w:type="dxa"/>
          </w:tcPr>
          <w:p w:rsidR="00075E75" w:rsidRDefault="0004606C">
            <w:pPr>
              <w:pStyle w:val="TableParagraph"/>
              <w:spacing w:before="57"/>
              <w:ind w:left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7"/>
                <w:sz w:val="18"/>
              </w:rPr>
              <w:t>Nº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FACTURA</w:t>
            </w:r>
          </w:p>
        </w:tc>
        <w:tc>
          <w:tcPr>
            <w:tcW w:w="2310" w:type="dxa"/>
          </w:tcPr>
          <w:p w:rsidR="00075E75" w:rsidRDefault="0004606C">
            <w:pPr>
              <w:pStyle w:val="TableParagraph"/>
              <w:spacing w:before="57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PROVEEDOR</w:t>
            </w:r>
          </w:p>
        </w:tc>
        <w:tc>
          <w:tcPr>
            <w:tcW w:w="1156" w:type="dxa"/>
          </w:tcPr>
          <w:p w:rsidR="00075E75" w:rsidRDefault="0004606C">
            <w:pPr>
              <w:pStyle w:val="TableParagraph"/>
              <w:spacing w:before="57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C.I.F.</w:t>
            </w:r>
          </w:p>
        </w:tc>
        <w:tc>
          <w:tcPr>
            <w:tcW w:w="2210" w:type="dxa"/>
          </w:tcPr>
          <w:p w:rsidR="00075E75" w:rsidRDefault="0004606C">
            <w:pPr>
              <w:pStyle w:val="TableParagraph"/>
              <w:spacing w:before="57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1257" w:type="dxa"/>
          </w:tcPr>
          <w:p w:rsidR="00075E75" w:rsidRDefault="0004606C">
            <w:pPr>
              <w:pStyle w:val="TableParagraph"/>
              <w:spacing w:before="57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IMPORTE</w:t>
            </w:r>
          </w:p>
        </w:tc>
      </w:tr>
      <w:tr w:rsidR="00075E75">
        <w:trPr>
          <w:trHeight w:val="251"/>
        </w:trPr>
        <w:tc>
          <w:tcPr>
            <w:tcW w:w="88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3"/>
        </w:trPr>
        <w:tc>
          <w:tcPr>
            <w:tcW w:w="88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1"/>
        </w:trPr>
        <w:tc>
          <w:tcPr>
            <w:tcW w:w="88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3"/>
        </w:trPr>
        <w:tc>
          <w:tcPr>
            <w:tcW w:w="88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1"/>
        </w:trPr>
        <w:tc>
          <w:tcPr>
            <w:tcW w:w="88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3"/>
        </w:trPr>
        <w:tc>
          <w:tcPr>
            <w:tcW w:w="88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333"/>
        </w:trPr>
        <w:tc>
          <w:tcPr>
            <w:tcW w:w="8012" w:type="dxa"/>
            <w:gridSpan w:val="5"/>
          </w:tcPr>
          <w:p w:rsidR="00075E75" w:rsidRDefault="0004606C">
            <w:pPr>
              <w:pStyle w:val="TableParagraph"/>
              <w:spacing w:before="3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257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5E75" w:rsidRDefault="00075E75">
      <w:pPr>
        <w:pStyle w:val="Textoindependiente"/>
        <w:spacing w:before="4"/>
      </w:pPr>
    </w:p>
    <w:p w:rsidR="00075E75" w:rsidRDefault="0004606C">
      <w:pPr>
        <w:pStyle w:val="Textoindependiente"/>
        <w:spacing w:before="1"/>
        <w:ind w:left="1103"/>
      </w:pPr>
      <w:r>
        <w:rPr>
          <w:spacing w:val="-8"/>
        </w:rPr>
        <w:t>Y</w:t>
      </w:r>
      <w:r>
        <w:rPr>
          <w:spacing w:val="-9"/>
        </w:rPr>
        <w:t xml:space="preserve"> </w:t>
      </w:r>
      <w:r>
        <w:rPr>
          <w:spacing w:val="-8"/>
        </w:rPr>
        <w:t>para</w:t>
      </w:r>
      <w:r>
        <w:rPr>
          <w:spacing w:val="-4"/>
        </w:rPr>
        <w:t xml:space="preserve"> </w:t>
      </w:r>
      <w:r>
        <w:rPr>
          <w:spacing w:val="-8"/>
        </w:rPr>
        <w:t>que</w:t>
      </w:r>
      <w:r>
        <w:rPr>
          <w:spacing w:val="-4"/>
        </w:rPr>
        <w:t xml:space="preserve"> </w:t>
      </w:r>
      <w:r>
        <w:rPr>
          <w:spacing w:val="-8"/>
        </w:rPr>
        <w:t>conste,</w:t>
      </w:r>
      <w:r>
        <w:rPr>
          <w:spacing w:val="-5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 xml:space="preserve"> </w:t>
      </w:r>
      <w:r>
        <w:rPr>
          <w:spacing w:val="-8"/>
        </w:rPr>
        <w:t>surta</w:t>
      </w:r>
      <w:r>
        <w:rPr>
          <w:spacing w:val="-4"/>
        </w:rPr>
        <w:t xml:space="preserve"> </w:t>
      </w:r>
      <w:r>
        <w:rPr>
          <w:spacing w:val="-8"/>
        </w:rPr>
        <w:t>los</w:t>
      </w:r>
      <w:r>
        <w:rPr>
          <w:spacing w:val="-4"/>
        </w:rPr>
        <w:t xml:space="preserve"> </w:t>
      </w:r>
      <w:r>
        <w:rPr>
          <w:spacing w:val="-8"/>
        </w:rPr>
        <w:t>efectos</w:t>
      </w:r>
      <w:r>
        <w:rPr>
          <w:spacing w:val="-4"/>
        </w:rPr>
        <w:t xml:space="preserve"> </w:t>
      </w:r>
      <w:r>
        <w:rPr>
          <w:spacing w:val="-8"/>
        </w:rPr>
        <w:t>oportunos,</w:t>
      </w:r>
      <w:r>
        <w:rPr>
          <w:spacing w:val="-4"/>
        </w:rPr>
        <w:t xml:space="preserve"> </w:t>
      </w:r>
      <w:r>
        <w:rPr>
          <w:spacing w:val="-8"/>
        </w:rPr>
        <w:t>lo</w:t>
      </w:r>
      <w:r>
        <w:rPr>
          <w:spacing w:val="-4"/>
        </w:rPr>
        <w:t xml:space="preserve"> </w:t>
      </w:r>
      <w:r>
        <w:rPr>
          <w:spacing w:val="-8"/>
        </w:rPr>
        <w:t>firmo</w:t>
      </w:r>
    </w:p>
    <w:p w:rsidR="00075E75" w:rsidRDefault="0004606C">
      <w:pPr>
        <w:pStyle w:val="Textoindependiente"/>
        <w:tabs>
          <w:tab w:val="left" w:pos="2859"/>
          <w:tab w:val="left" w:pos="5881"/>
        </w:tabs>
        <w:spacing w:before="252"/>
        <w:ind w:left="442"/>
        <w:jc w:val="both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ascii="Times New Roman"/>
          <w:spacing w:val="72"/>
          <w:w w:val="150"/>
          <w:u w:val="single"/>
        </w:rPr>
        <w:t xml:space="preserve">    </w:t>
      </w:r>
      <w:r>
        <w:t>de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2026.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2"/>
      </w:pPr>
    </w:p>
    <w:p w:rsidR="00075E75" w:rsidRDefault="0004606C">
      <w:pPr>
        <w:pStyle w:val="Textoindependiente"/>
        <w:tabs>
          <w:tab w:val="left" w:pos="5061"/>
        </w:tabs>
        <w:ind w:left="442"/>
        <w:jc w:val="both"/>
        <w:rPr>
          <w:rFonts w:ascii="Times New Roman"/>
        </w:rPr>
      </w:pPr>
      <w:r>
        <w:t xml:space="preserve">Firmado.: </w:t>
      </w:r>
      <w:r>
        <w:rPr>
          <w:rFonts w:ascii="Times New Roman"/>
          <w:u w:val="single"/>
        </w:rPr>
        <w:tab/>
      </w:r>
    </w:p>
    <w:p w:rsidR="00075E75" w:rsidRDefault="0004606C">
      <w:pPr>
        <w:pStyle w:val="Textoindependiente"/>
        <w:spacing w:before="252"/>
        <w:ind w:left="442" w:right="211"/>
      </w:pPr>
      <w:r>
        <w:rPr>
          <w:rFonts w:ascii="Arial" w:hAnsi="Arial"/>
          <w:b/>
          <w:color w:val="221E1F"/>
          <w:spacing w:val="-6"/>
        </w:rPr>
        <w:t>NOTA.-</w:t>
      </w:r>
      <w:r>
        <w:rPr>
          <w:rFonts w:ascii="Arial" w:hAnsi="Arial"/>
          <w:b/>
          <w:color w:val="221E1F"/>
          <w:spacing w:val="-12"/>
        </w:rPr>
        <w:t xml:space="preserve"> </w:t>
      </w:r>
      <w:r>
        <w:rPr>
          <w:color w:val="221E1F"/>
          <w:spacing w:val="-6"/>
        </w:rPr>
        <w:t>A</w:t>
      </w:r>
      <w:r>
        <w:rPr>
          <w:color w:val="221E1F"/>
          <w:spacing w:val="-17"/>
        </w:rPr>
        <w:t xml:space="preserve"> </w:t>
      </w:r>
      <w:r>
        <w:rPr>
          <w:color w:val="221E1F"/>
          <w:spacing w:val="-6"/>
        </w:rPr>
        <w:t xml:space="preserve">la presente relación de gastos se ha de acompañar las </w:t>
      </w:r>
      <w:r>
        <w:rPr>
          <w:color w:val="221E1F"/>
          <w:spacing w:val="-6"/>
          <w:u w:val="single" w:color="221E1F"/>
        </w:rPr>
        <w:t>facturas originales</w:t>
      </w:r>
      <w:r>
        <w:rPr>
          <w:color w:val="221E1F"/>
          <w:spacing w:val="-6"/>
        </w:rPr>
        <w:t xml:space="preserve"> y demás </w:t>
      </w:r>
      <w:r>
        <w:rPr>
          <w:color w:val="221E1F"/>
          <w:spacing w:val="-8"/>
        </w:rPr>
        <w:t>documentos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de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valor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probatorio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equivalente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con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validez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en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el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tráfico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jurídico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mercantil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o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con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 xml:space="preserve">eficacia </w:t>
      </w:r>
      <w:r>
        <w:rPr>
          <w:color w:val="221E1F"/>
          <w:spacing w:val="-6"/>
        </w:rPr>
        <w:t xml:space="preserve">administrativa por importe de la subvención concedida y </w:t>
      </w:r>
      <w:r>
        <w:rPr>
          <w:color w:val="221E1F"/>
          <w:spacing w:val="-6"/>
          <w:u w:val="single" w:color="221E1F"/>
        </w:rPr>
        <w:t>los documentos justificativos del pago de</w:t>
      </w:r>
      <w:r>
        <w:rPr>
          <w:color w:val="221E1F"/>
          <w:spacing w:val="-6"/>
        </w:rPr>
        <w:t xml:space="preserve"> </w:t>
      </w:r>
      <w:r>
        <w:rPr>
          <w:color w:val="221E1F"/>
          <w:u w:val="single" w:color="221E1F"/>
        </w:rPr>
        <w:t>las mismas</w:t>
      </w:r>
    </w:p>
    <w:p w:rsidR="00075E75" w:rsidRDefault="00075E75">
      <w:pPr>
        <w:pStyle w:val="Textoindependiente"/>
        <w:rPr>
          <w:sz w:val="16"/>
        </w:rPr>
      </w:pPr>
    </w:p>
    <w:p w:rsidR="00075E75" w:rsidRDefault="00075E75">
      <w:pPr>
        <w:pStyle w:val="Textoindependiente"/>
        <w:rPr>
          <w:sz w:val="16"/>
        </w:rPr>
      </w:pPr>
    </w:p>
    <w:p w:rsidR="00075E75" w:rsidRDefault="00075E75">
      <w:pPr>
        <w:pStyle w:val="Textoindependiente"/>
        <w:spacing w:before="71"/>
        <w:rPr>
          <w:sz w:val="16"/>
        </w:rPr>
      </w:pPr>
    </w:p>
    <w:p w:rsidR="00075E75" w:rsidRDefault="00075E75">
      <w:pPr>
        <w:ind w:left="442"/>
        <w:rPr>
          <w:sz w:val="16"/>
        </w:rPr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304E06"/>
    <w:rsid w:val="00460231"/>
    <w:rsid w:val="00667DDE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